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e protocollo come da segnatura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VERBALE n. 3 DEL GRUPPO DI LAVORO OPERATIVO PER L’INCLUSIONE (GLO) per l’alunno/a ________________________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classe _____ sezione _____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infanzia/primaria/secondaria di 1^grado.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giorno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________________,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alle ore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su convocazione del Dirigente Scolastico, si è riunito il Gruppo di Lavoro Operativo per l’inclusione scolastica per discutere il seguente O.d.G.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(cancellare tutte le voci/sezioni che non interessano e riportare in nero le altre.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rtl w:val="0"/>
        </w:rPr>
        <w:t xml:space="preserve">Tutto ciò che non è pertinente va eliminato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Noto Sans Symbols" w:cs="Noto Sans Symbols" w:eastAsia="Noto Sans Symbols" w:hAnsi="Noto Sans Symbols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Verifica finale PEI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a.s. ___________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88" w:lineRule="auto"/>
        <w:ind w:left="1440" w:hanging="360"/>
        <w:jc w:val="both"/>
        <w:rPr>
          <w:rFonts w:ascii="Noto Sans Symbols" w:cs="Noto Sans Symbols" w:eastAsia="Noto Sans Symbols" w:hAnsi="Noto Sans Symbols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Continuità del docente di sostegno a tempo determinato per l’a.s. __________- D.I. 32/2025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2"/>
          <w:szCs w:val="22"/>
          <w:rtl w:val="0"/>
        </w:rPr>
        <w:t xml:space="preserve">(eventuale)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widowControl w:val="0"/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Presiede la seduta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il Dirigente Scolastico prof. Francesco Paolo Marra/il 1^ collaboratore del DS, prof. Rino Greco/il 2^ collaboratore del DS e referente inclusione d’Istituto, prof.ssa Francesca Zappacosta/la referente per l’inclusione plessi infanzia/primaria Termoli, ins. Stefania Fanelli/la referente per l’inclusione plessi infanzia/primaria/secondaria San Giacomo e Petacciato ins. Melania Ramunno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funge da segretario verbalizzante il/la docente,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ins./prof./prof.ssa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procede alla verifica dei presenti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(inserire in tabella tutti i nominativi presenti </w:t>
      </w:r>
      <w:r w:rsidDel="00000000" w:rsidR="00000000" w:rsidRPr="00000000">
        <w:rPr>
          <w:i w:val="1"/>
          <w:color w:val="ff0000"/>
          <w:sz w:val="22"/>
          <w:szCs w:val="22"/>
          <w:u w:val="single"/>
          <w:rtl w:val="0"/>
        </w:rPr>
        <w:t xml:space="preserve">sulla CONVOCAZIONE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)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30"/>
        <w:gridCol w:w="1845"/>
        <w:gridCol w:w="1650"/>
        <w:tblGridChange w:id="0">
          <w:tblGrid>
            <w:gridCol w:w="6030"/>
            <w:gridCol w:w="1845"/>
            <w:gridCol w:w="1650"/>
          </w:tblGrid>
        </w:tblGridChange>
      </w:tblGrid>
      <w:tr>
        <w:trPr>
          <w:cantSplit w:val="0"/>
          <w:trHeight w:val="448.029785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TEAM DI SEZIONE/ TEAM DI INSEGNANTI/ DOCENTI DEL CDC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ASSENTE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60" w:before="60"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GENITORI/TUTORI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60" w:before="6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60" w:before="6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60" w:before="6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EDUCATORE (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eventuale)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60" w:before="6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Lines w:val="1"/>
              <w:widowControl w:val="0"/>
              <w:spacing w:after="120" w:before="12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REFERENTE/I PER L’INCLUSIONE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60" w:before="6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60" w:before="6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OPERATORI ASREM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60" w:before="60" w:line="276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Dott.ssa Di Vita Antonella/Dott.ssa Michela Marinelli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60" w:before="6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ALTRE FIGURE (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eventuale)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60" w:before="6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88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Aperta la seduta, si procede con l’accesso al PEI su Piattaforma SIDI e con l’esaminare la situazione educativo-didattica dell’alunn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 conclusione dell’anno scolastico.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Prende quindi la parola il/la docente _______________________________________________________________________________per riferire che____________________________________________________________________________________</w:t>
      </w:r>
    </w:p>
    <w:p w:rsidR="00000000" w:rsidDel="00000000" w:rsidP="00000000" w:rsidRDefault="00000000" w:rsidRPr="00000000" w14:paraId="0000004D">
      <w:pPr>
        <w:spacing w:line="288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Intervengono i docenti _________________________________ per affermare/riferire quanto segue: ______________________________________. Prendono quindi la parola i genitori/tutori ________________________________ per comunicare/riferire/affermare che__________________________________. Interviene quindi la dott.ssa_____________/l’Educatore ________________________ per affermare che____________________________________________________________________________________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Alla luce di quanto discusso, il GLO procede quindi alla compilazione delle seguenti sezioni, ovvero della verifica conclusiva degli esiti in: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F3 - Valutazione Dimensioni (Sezione 5)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F4 - Contesto - Barriere e Facilitatori (Sezione 7)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F9 - Interventi sul percorso curriculare (Sezioni 8.1 - 8.2 - 8.4)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quanto concerne la sezione F7 - Verifica finale (Sezione 11), si procede alla compilazione dei riquadri: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Valutazione globale dei risultati raggiunti (con riferimento agli elementi di verifica delle varie Sezioni del PEI);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Suggerimenti, proposte, strategie che hanno particolarmente funzionato e che potrebbero essere riproposti; criticità emerse su cui intervenire, etc...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procede alla compilazione delle restanti voci della sezione 11, nè dell’Allegato "C" - Supporti al funzionamento, in quanto, come da disposizioni dell'USP, si è già provveduto ad inoltrare la richiesta delle risorse necessarie per il prossimo anno scolastico.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Terminata la discussione, la seduta è tolta alle ore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dopo aver redatto, letto ed approvato il presente verbale.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40" w:line="276" w:lineRule="auto"/>
        <w:ind w:left="708" w:firstLine="0"/>
        <w:jc w:val="both"/>
        <w:rPr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SEGRETARIO                              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IL DIRIGENTE SCOLASTICO/SUO DELEGATO* 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(vedi sopra)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before="240"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Ins./Prof./prof.ssa _______________</w:t>
        <w:tab/>
        <w:tab/>
        <w:tab/>
        <w:tab/>
      </w:r>
      <w:r w:rsidDel="00000000" w:rsidR="00000000" w:rsidRPr="00000000">
        <w:rPr>
          <w:color w:val="ff0000"/>
          <w:rtl w:val="0"/>
        </w:rPr>
        <w:t xml:space="preserve">    prof./prof.ssa/ins.________________</w:t>
      </w:r>
    </w:p>
    <w:p w:rsidR="00000000" w:rsidDel="00000000" w:rsidP="00000000" w:rsidRDefault="00000000" w:rsidRPr="00000000" w14:paraId="0000005E">
      <w:pPr>
        <w:jc w:val="both"/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9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924" w:firstLine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Lucida Br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4" w:line="340" w:lineRule="auto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" w:customStyle="1">
    <w:basedOn w:val="Normale"/>
    <w:next w:val="Corpotesto"/>
    <w:rsid w:val="00B87D2D"/>
    <w:pPr>
      <w:spacing w:line="288" w:lineRule="auto"/>
      <w:jc w:val="both"/>
    </w:pPr>
  </w:style>
  <w:style w:type="paragraph" w:styleId="Corpotesto">
    <w:name w:val="Body Text"/>
    <w:basedOn w:val="Normale"/>
    <w:link w:val="CorpotestoCarattere"/>
    <w:uiPriority w:val="99"/>
    <w:unhideWhenUsed w:val="1"/>
    <w:rsid w:val="00B87D2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B87D2D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A1283B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B372A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4Carattere" w:customStyle="1">
    <w:name w:val="Titolo 4 Carattere"/>
    <w:basedOn w:val="Carpredefinitoparagrafo"/>
    <w:link w:val="Titolo4"/>
    <w:rsid w:val="00362EA8"/>
    <w:rPr>
      <w:rFonts w:ascii="Arial" w:cs="Times New Roman" w:eastAsia="Times New Roman" w:hAnsi="Arial"/>
      <w:b w:val="1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B5DC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B5DC0"/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FB5DC0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5DC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5DC0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368EE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368EE"/>
    <w:rPr>
      <w:rFonts w:ascii="Segoe UI" w:cs="Segoe UI" w:eastAsia="Times New Roman" w:hAnsi="Segoe UI"/>
      <w:sz w:val="18"/>
      <w:szCs w:val="18"/>
      <w:lang w:eastAsia="it-IT"/>
    </w:rPr>
  </w:style>
  <w:style w:type="character" w:styleId="Titolo1Carattere" w:customStyle="1">
    <w:name w:val="Titolo 1 Carattere"/>
    <w:basedOn w:val="Carpredefinitoparagrafo"/>
    <w:link w:val="Titolo1"/>
    <w:rsid w:val="00A57CE3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it-IT"/>
    </w:rPr>
  </w:style>
  <w:style w:type="character" w:styleId="Collegamentoipertestuale">
    <w:name w:val="Hyperlink"/>
    <w:unhideWhenUsed w:val="1"/>
    <w:rsid w:val="00136B8F"/>
    <w:rPr>
      <w:color w:val="000080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CA4034"/>
    <w:pPr>
      <w:pBdr>
        <w:bottom w:color="4f81bd" w:space="4" w:sz="4" w:themeColor="accent1" w:val="single"/>
      </w:pBdr>
      <w:spacing w:after="280" w:before="200" w:line="276" w:lineRule="auto"/>
      <w:ind w:left="936" w:right="936"/>
    </w:pPr>
    <w:rPr>
      <w:rFonts w:asciiTheme="minorHAnsi" w:cstheme="minorBidi" w:eastAsiaTheme="minorEastAsia" w:hAnsiTheme="minorHAnsi"/>
      <w:b w:val="1"/>
      <w:bCs w:val="1"/>
      <w:i w:val="1"/>
      <w:iCs w:val="1"/>
      <w:color w:val="4f81bd" w:themeColor="accent1"/>
      <w:sz w:val="22"/>
      <w:szCs w:val="22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CA4034"/>
    <w:rPr>
      <w:rFonts w:eastAsiaTheme="minorEastAsia"/>
      <w:b w:val="1"/>
      <w:bCs w:val="1"/>
      <w:i w:val="1"/>
      <w:iCs w:val="1"/>
      <w:color w:val="4f81bd" w:themeColor="accent1"/>
      <w:lang w:eastAsia="it-IT"/>
    </w:rPr>
  </w:style>
  <w:style w:type="character" w:styleId="Titolodellibro">
    <w:name w:val="Book Title"/>
    <w:basedOn w:val="Carpredefinitoparagrafo"/>
    <w:uiPriority w:val="33"/>
    <w:qFormat w:val="1"/>
    <w:rsid w:val="00CA4034"/>
    <w:rPr>
      <w:b w:val="1"/>
      <w:bCs w:val="1"/>
      <w:smallCaps w:val="1"/>
      <w:spacing w:val="5"/>
    </w:r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otvScjA60i/kblSvzN7ykmPtOA==">CgMxLjA4AHIhMWJmSnM5WTZqcm1CdWUwd0hiakVOZEhZWlNiYXRSaHFX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2024-05-08T20:13:00Z</dcterms:created>
  <dc:creator>Priscilla</dc:creator>
</cp:coreProperties>
</file>